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yellow"/>
          <w:lang w:val="en-US" w:eastAsia="zh-CN"/>
        </w:rPr>
        <w:t>永吉县政务服务和数字化建设管理局</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eastAsia="zh-CN"/>
        </w:rPr>
        <w:t>五</w:t>
      </w:r>
      <w:r>
        <w:rPr>
          <w:rFonts w:hint="eastAsia" w:ascii="黑体" w:hAnsi="黑体" w:eastAsia="黑体"/>
          <w:sz w:val="44"/>
          <w:szCs w:val="44"/>
          <w:highlight w:val="yellow"/>
        </w:rPr>
        <w:t>年一月</w:t>
      </w:r>
      <w:r>
        <w:rPr>
          <w:rFonts w:hint="eastAsia" w:ascii="黑体" w:hAnsi="黑体" w:eastAsia="黑体"/>
          <w:sz w:val="44"/>
          <w:szCs w:val="44"/>
          <w:highlight w:val="yellow"/>
          <w:lang w:eastAsia="zh-CN"/>
        </w:rPr>
        <w:t>三</w:t>
      </w:r>
      <w:r>
        <w:rPr>
          <w:rFonts w:hint="eastAsia" w:ascii="黑体" w:hAnsi="黑体" w:eastAsia="黑体"/>
          <w:sz w:val="44"/>
          <w:szCs w:val="44"/>
          <w:highlight w:val="yellow"/>
        </w:rPr>
        <w:t>日</w:t>
      </w:r>
    </w:p>
    <w:p w14:paraId="2F1615F9">
      <w:pPr>
        <w:jc w:val="center"/>
        <w:rPr>
          <w:rFonts w:ascii="黑体" w:hAnsi="黑体" w:eastAsia="黑体"/>
          <w:sz w:val="44"/>
          <w:szCs w:val="44"/>
        </w:rPr>
      </w:pPr>
    </w:p>
    <w:p w14:paraId="74A34429">
      <w:pPr>
        <w:jc w:val="both"/>
        <w:rPr>
          <w:rFonts w:ascii="黑体" w:hAnsi="黑体" w:eastAsia="黑体"/>
          <w:sz w:val="44"/>
          <w:szCs w:val="44"/>
        </w:rPr>
      </w:pPr>
    </w:p>
    <w:p w14:paraId="18C3CAAE">
      <w:pPr>
        <w:jc w:val="center"/>
        <w:rPr>
          <w:rFonts w:ascii="黑体" w:hAnsi="黑体" w:eastAsia="黑体"/>
          <w:sz w:val="44"/>
          <w:szCs w:val="44"/>
        </w:rPr>
      </w:pPr>
    </w:p>
    <w:p w14:paraId="0A8A05C4">
      <w:pPr>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永吉县政务服务和数字化建设管理局</w:t>
      </w:r>
    </w:p>
    <w:p w14:paraId="63B0757E">
      <w:pPr>
        <w:jc w:val="center"/>
        <w:rPr>
          <w:rFonts w:ascii="黑体" w:hAnsi="黑体" w:eastAsia="黑体"/>
          <w:sz w:val="44"/>
          <w:szCs w:val="44"/>
        </w:rPr>
      </w:pP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年预算目录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4CE0A941">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hint="default" w:ascii="仿宋" w:hAnsi="仿宋" w:eastAsia="仿宋"/>
          <w:bCs/>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永吉县政务服务和数字化建设管理局</w:t>
      </w:r>
    </w:p>
    <w:p w14:paraId="1D71A6D1">
      <w:pPr>
        <w:pStyle w:val="10"/>
        <w:widowControl/>
        <w:spacing w:line="620" w:lineRule="exact"/>
        <w:ind w:firstLine="627" w:firstLineChars="196"/>
        <w:contextualSpacing/>
        <w:rPr>
          <w:rFonts w:hint="eastAsia"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行政</w:t>
      </w:r>
    </w:p>
    <w:p w14:paraId="2E54D51E">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p>
    <w:p w14:paraId="5627A6B4">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1、负责全县政务服务和数字化建设管理工作。贯彻执行国家和省、市关于政务服务和数字化建设工作方针、政策和法律法规，起草相关地方规范性文件，拟订相关行业技术规范和标准并组织实施。</w:t>
      </w:r>
    </w:p>
    <w:p w14:paraId="4C39594A">
      <w:pPr>
        <w:pStyle w:val="10"/>
        <w:widowControl/>
        <w:spacing w:line="620" w:lineRule="exact"/>
        <w:ind w:firstLine="640" w:firstLineChars="200"/>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2、负责县级行政审批和公共服务事项集中受理办理及公共资源交易监督管理工作，负责进入县政务大厅的行政审批和建设项目、政府采购招投标等业务的管理、协调和监督。</w:t>
      </w:r>
    </w:p>
    <w:p w14:paraId="04DB8CD9">
      <w:pPr>
        <w:pStyle w:val="10"/>
        <w:widowControl/>
        <w:spacing w:line="620" w:lineRule="exact"/>
        <w:ind w:firstLine="640" w:firstLineChars="200"/>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3、组织协调和指导监督全县政务公开、政府信息公开工作，统筹推进政务公开、政府信息公开和规范运行，完善政务服务平台，推进政务服务网上办理。建立健全政务服务运行、管理和监督制度。</w:t>
      </w:r>
    </w:p>
    <w:p w14:paraId="1DFF9A1E">
      <w:pPr>
        <w:pStyle w:val="10"/>
        <w:widowControl/>
        <w:spacing w:line="620" w:lineRule="exact"/>
        <w:ind w:firstLine="640" w:firstLineChars="200"/>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4、负责统筹推进全县数字化发展工作。研究拟订全县数字化建设、大数据应用和产业发展战略、发展规划、政策措施和评价体系并组织实施；统筹推进“数字吉林”建设、信息基础设施建设；统筹协调通信业发展、信息化建设中的重大问题；负责信息化应急协调工作。</w:t>
      </w:r>
    </w:p>
    <w:p w14:paraId="3BCCCCFD">
      <w:pPr>
        <w:pStyle w:val="10"/>
        <w:widowControl/>
        <w:spacing w:line="620" w:lineRule="exact"/>
        <w:ind w:firstLine="640" w:firstLineChars="200"/>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5、负责统筹大数据资源建设、管理，促进大数据政用、商用、民用；组织协调数据资源归集整合、开发利用、共享开放；推动社会数据汇聚融合、互联互通；统筹推进大数据信息安全保障体系建设和安全保障工作。</w:t>
      </w:r>
    </w:p>
    <w:p w14:paraId="3F8C33E9">
      <w:pPr>
        <w:pStyle w:val="10"/>
        <w:widowControl/>
        <w:spacing w:line="620" w:lineRule="exact"/>
        <w:ind w:firstLine="640" w:firstLineChars="200"/>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6、负责提出大数据、信息化领域固定资产投资方向及规模（含利用外资和境外投资）、中央及省、市支持建设资金安排建议；按照规定权限，负责大数据、信息化固定资产投资项目立项、审批、备案和核准；负责县级有关部门大数据、信息化项目牵头审核工作；拟定县本级数字化建设发展专项资金年度使用计划并组织实施，负责本县大数据基金的建立和管理。</w:t>
      </w:r>
    </w:p>
    <w:p w14:paraId="14B2EA1C">
      <w:pPr>
        <w:pStyle w:val="10"/>
        <w:widowControl/>
        <w:spacing w:line="620" w:lineRule="exact"/>
        <w:ind w:firstLine="640" w:firstLineChars="200"/>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7、负责全县软环境建设工作。研究提出全县软环境建设的措施办法，组织相关部门对重大案件进行直接查处，建立软环境目标责任制和责任追究制并组织实施。协调推动全县社会信用体系建设工作。承办县软环境建设领导小组交办的其他工作。</w:t>
      </w:r>
    </w:p>
    <w:p w14:paraId="53436C98">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8、负责推进政府职能转变和“放管服”改革协调工作。</w:t>
      </w:r>
    </w:p>
    <w:p w14:paraId="1F54B691">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9、承担“数字吉林”建设领导小组及其办公室日常工作。承担县行政审批制度改革领导小组办公室、县人民政府政务公开（信息公开）领导小组办公室、县社会信用体系建设领导小组办公室、县公共资源交易管理委员会办公室的日常工作。</w:t>
      </w:r>
    </w:p>
    <w:p w14:paraId="382CA239">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lang w:val="en-US" w:eastAsia="zh-CN"/>
        </w:rPr>
        <w:t>10、完成县委、县政府交办的其他任务。</w:t>
      </w:r>
    </w:p>
    <w:p w14:paraId="6CBF0F7D">
      <w:pPr>
        <w:pStyle w:val="10"/>
        <w:widowControl/>
        <w:spacing w:line="620" w:lineRule="exact"/>
        <w:ind w:firstLine="640" w:firstLineChars="200"/>
        <w:contextualSpacing/>
        <w:rPr>
          <w:rFonts w:hint="eastAsia" w:ascii="仿宋" w:hAnsi="仿宋" w:eastAsia="仿宋"/>
          <w:bCs/>
          <w:kern w:val="0"/>
          <w:sz w:val="32"/>
          <w:szCs w:val="32"/>
          <w:lang w:val="en-US" w:eastAsia="zh-CN"/>
        </w:rPr>
      </w:pPr>
      <w:r>
        <w:rPr>
          <w:rFonts w:hint="eastAsia" w:ascii="仿宋" w:hAnsi="仿宋" w:eastAsia="仿宋"/>
          <w:bCs/>
          <w:kern w:val="0"/>
          <w:sz w:val="32"/>
          <w:szCs w:val="32"/>
        </w:rPr>
        <w:t>主要业务：</w:t>
      </w:r>
      <w:r>
        <w:rPr>
          <w:rFonts w:hint="eastAsia" w:ascii="仿宋" w:hAnsi="仿宋" w:eastAsia="仿宋"/>
          <w:bCs/>
          <w:kern w:val="0"/>
          <w:sz w:val="32"/>
          <w:szCs w:val="32"/>
          <w:lang w:val="en-US" w:eastAsia="zh-CN"/>
        </w:rPr>
        <w:t>营商环境建设工作、政务服务公开工作、数字化建设管理工作、政府采购服务工作、政务大厅服务工作、信用体系工作、接诉即办、民生受办工作等。</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1CAC825B">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机构设置包括：本部门内设机构</w:t>
      </w:r>
      <w:r>
        <w:rPr>
          <w:rFonts w:hint="eastAsia" w:ascii="仿宋" w:hAnsi="仿宋" w:eastAsia="仿宋"/>
          <w:kern w:val="0"/>
          <w:szCs w:val="32"/>
          <w:lang w:val="en-US" w:eastAsia="zh-CN"/>
        </w:rPr>
        <w:t>2</w:t>
      </w:r>
      <w:r>
        <w:rPr>
          <w:rFonts w:hint="eastAsia" w:ascii="仿宋" w:hAnsi="仿宋" w:eastAsia="仿宋"/>
          <w:kern w:val="0"/>
          <w:szCs w:val="32"/>
        </w:rPr>
        <w:t>个，政务服务科</w:t>
      </w:r>
      <w:r>
        <w:rPr>
          <w:rFonts w:hint="eastAsia" w:ascii="仿宋" w:hAnsi="仿宋" w:eastAsia="仿宋"/>
          <w:kern w:val="0"/>
          <w:szCs w:val="32"/>
          <w:lang w:eastAsia="zh-CN"/>
        </w:rPr>
        <w:t>和数字化建设管理科</w:t>
      </w:r>
      <w:r>
        <w:rPr>
          <w:rFonts w:hint="eastAsia" w:ascii="仿宋" w:hAnsi="仿宋" w:eastAsia="仿宋"/>
          <w:kern w:val="0"/>
          <w:szCs w:val="32"/>
        </w:rPr>
        <w:t>。</w:t>
      </w:r>
      <w:r>
        <w:rPr>
          <w:rFonts w:hint="eastAsia" w:ascii="仿宋" w:hAnsi="仿宋" w:eastAsia="仿宋"/>
          <w:kern w:val="0"/>
          <w:szCs w:val="32"/>
          <w:lang w:eastAsia="zh-CN"/>
        </w:rPr>
        <w:t>下</w:t>
      </w:r>
      <w:r>
        <w:rPr>
          <w:rFonts w:hint="eastAsia" w:ascii="仿宋" w:hAnsi="仿宋" w:eastAsia="仿宋"/>
          <w:kern w:val="0"/>
          <w:szCs w:val="32"/>
        </w:rPr>
        <w:t>属事业单位</w:t>
      </w:r>
      <w:r>
        <w:rPr>
          <w:rFonts w:hint="eastAsia" w:ascii="仿宋" w:hAnsi="仿宋" w:eastAsia="仿宋"/>
          <w:kern w:val="0"/>
          <w:szCs w:val="32"/>
          <w:lang w:val="en-US" w:eastAsia="zh-CN"/>
        </w:rPr>
        <w:t>2个，为永吉县政务服务中心和永吉县政府采购中心。</w:t>
      </w:r>
    </w:p>
    <w:p w14:paraId="471012F0">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人员情况：</w:t>
      </w:r>
      <w:r>
        <w:rPr>
          <w:rFonts w:hint="eastAsia" w:ascii="仿宋" w:hAnsi="仿宋" w:eastAsia="仿宋"/>
          <w:kern w:val="0"/>
          <w:szCs w:val="32"/>
          <w:lang w:val="en-US" w:eastAsia="zh-CN"/>
        </w:rPr>
        <w:t>县政数局为行政单位，编制6人，实有人数5人，领导职数2人。下属事业单位政务服务中心编制23人，实有人数17人，领导职数3人；政府采购中心编制8人，</w:t>
      </w:r>
      <w:r>
        <w:rPr>
          <w:rFonts w:hint="eastAsia" w:ascii="仿宋" w:hAnsi="仿宋" w:eastAsia="仿宋"/>
          <w:kern w:val="0"/>
          <w:szCs w:val="32"/>
          <w:lang w:eastAsia="zh-CN"/>
        </w:rPr>
        <w:t>实有人数</w:t>
      </w:r>
      <w:r>
        <w:rPr>
          <w:rFonts w:hint="eastAsia" w:ascii="仿宋" w:hAnsi="仿宋" w:eastAsia="仿宋"/>
          <w:kern w:val="0"/>
          <w:szCs w:val="32"/>
          <w:lang w:val="en-US" w:eastAsia="zh-CN"/>
        </w:rPr>
        <w:t>6人，领导职责2人。</w:t>
      </w:r>
    </w:p>
    <w:p w14:paraId="022FE967">
      <w:pPr>
        <w:pStyle w:val="12"/>
        <w:rPr>
          <w:rFonts w:ascii="仿宋" w:hAnsi="仿宋" w:eastAsia="仿宋"/>
          <w:kern w:val="0"/>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0B1A7AF9">
      <w:pPr>
        <w:jc w:val="left"/>
        <w:rPr>
          <w:rFonts w:ascii="仿宋" w:hAnsi="仿宋" w:eastAsia="仿宋"/>
          <w:sz w:val="32"/>
          <w:szCs w:val="32"/>
        </w:rPr>
      </w:pPr>
    </w:p>
    <w:p w14:paraId="0D0C8AED">
      <w:pPr>
        <w:jc w:val="left"/>
        <w:rPr>
          <w:rFonts w:ascii="仿宋" w:hAnsi="仿宋" w:eastAsia="仿宋"/>
          <w:sz w:val="32"/>
          <w:szCs w:val="32"/>
        </w:rPr>
      </w:pPr>
    </w:p>
    <w:p w14:paraId="25BCE64D">
      <w:pPr>
        <w:jc w:val="left"/>
        <w:rPr>
          <w:rFonts w:ascii="仿宋" w:hAnsi="仿宋" w:eastAsia="仿宋"/>
          <w:sz w:val="32"/>
          <w:szCs w:val="32"/>
        </w:rPr>
      </w:pPr>
    </w:p>
    <w:p w14:paraId="22022DA2">
      <w:pPr>
        <w:jc w:val="left"/>
        <w:rPr>
          <w:rFonts w:ascii="仿宋" w:hAnsi="仿宋" w:eastAsia="仿宋"/>
          <w:sz w:val="32"/>
          <w:szCs w:val="32"/>
        </w:rPr>
      </w:pPr>
    </w:p>
    <w:p w14:paraId="6FD1930E">
      <w:pPr>
        <w:jc w:val="both"/>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606.31</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516.90</w:t>
      </w:r>
      <w:r>
        <w:rPr>
          <w:rFonts w:hint="eastAsia" w:ascii="仿宋" w:hAnsi="仿宋" w:eastAsia="仿宋"/>
          <w:sz w:val="32"/>
          <w:szCs w:val="32"/>
        </w:rPr>
        <w:t xml:space="preserve"> 万元增 </w:t>
      </w:r>
      <w:r>
        <w:rPr>
          <w:rFonts w:hint="eastAsia" w:ascii="仿宋" w:hAnsi="仿宋" w:eastAsia="仿宋"/>
          <w:sz w:val="32"/>
          <w:szCs w:val="32"/>
          <w:lang w:val="en-US" w:eastAsia="zh-CN"/>
        </w:rPr>
        <w:t>89.41</w:t>
      </w:r>
      <w:r>
        <w:rPr>
          <w:rFonts w:hint="eastAsia" w:ascii="仿宋" w:hAnsi="仿宋" w:eastAsia="仿宋"/>
          <w:sz w:val="32"/>
          <w:szCs w:val="32"/>
        </w:rPr>
        <w:t>万元，主要原因：</w:t>
      </w:r>
      <w:r>
        <w:rPr>
          <w:rFonts w:hint="eastAsia" w:ascii="仿宋" w:hAnsi="仿宋" w:eastAsia="仿宋"/>
          <w:sz w:val="32"/>
          <w:szCs w:val="32"/>
          <w:lang w:val="en-US" w:eastAsia="zh-CN"/>
        </w:rPr>
        <w:t>今年增加自聘人员工资险金，在编人员工资险金调整</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606.31</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606.31</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年支出预算 </w:t>
      </w:r>
      <w:r>
        <w:rPr>
          <w:rFonts w:hint="eastAsia" w:ascii="仿宋" w:hAnsi="仿宋" w:eastAsia="仿宋"/>
          <w:sz w:val="32"/>
          <w:szCs w:val="32"/>
          <w:lang w:val="en-US" w:eastAsia="zh-CN"/>
        </w:rPr>
        <w:t>606.31</w:t>
      </w:r>
      <w:r>
        <w:rPr>
          <w:rFonts w:hint="eastAsia" w:ascii="仿宋" w:hAnsi="仿宋" w:eastAsia="仿宋"/>
          <w:sz w:val="32"/>
          <w:szCs w:val="32"/>
        </w:rPr>
        <w:t>万元，其中：基本支出 486</w:t>
      </w:r>
      <w:r>
        <w:rPr>
          <w:rFonts w:hint="eastAsia" w:ascii="仿宋" w:hAnsi="仿宋" w:eastAsia="仿宋"/>
          <w:sz w:val="32"/>
          <w:szCs w:val="32"/>
          <w:lang w:val="en-US" w:eastAsia="zh-CN"/>
        </w:rPr>
        <w:t>.</w:t>
      </w:r>
      <w:r>
        <w:rPr>
          <w:rFonts w:hint="eastAsia" w:ascii="仿宋" w:hAnsi="仿宋" w:eastAsia="仿宋"/>
          <w:sz w:val="32"/>
          <w:szCs w:val="32"/>
        </w:rPr>
        <w:t>24 万元，占</w:t>
      </w:r>
      <w:r>
        <w:rPr>
          <w:rFonts w:hint="eastAsia" w:ascii="仿宋" w:hAnsi="仿宋" w:eastAsia="仿宋"/>
          <w:sz w:val="32"/>
          <w:szCs w:val="32"/>
          <w:lang w:val="en-US" w:eastAsia="zh-CN"/>
        </w:rPr>
        <w:t>80.2</w:t>
      </w:r>
      <w:r>
        <w:rPr>
          <w:rFonts w:hint="eastAsia" w:ascii="仿宋" w:hAnsi="仿宋" w:eastAsia="仿宋"/>
          <w:sz w:val="32"/>
          <w:szCs w:val="32"/>
        </w:rPr>
        <w:t>%；项目支出 120</w:t>
      </w:r>
      <w:r>
        <w:rPr>
          <w:rFonts w:hint="eastAsia" w:ascii="仿宋" w:hAnsi="仿宋" w:eastAsia="仿宋"/>
          <w:sz w:val="32"/>
          <w:szCs w:val="32"/>
          <w:lang w:val="en-US" w:eastAsia="zh-CN"/>
        </w:rPr>
        <w:t>.</w:t>
      </w:r>
      <w:r>
        <w:rPr>
          <w:rFonts w:hint="eastAsia" w:ascii="仿宋" w:hAnsi="仿宋" w:eastAsia="仿宋"/>
          <w:sz w:val="32"/>
          <w:szCs w:val="32"/>
        </w:rPr>
        <w:t>06 万元，占</w:t>
      </w:r>
      <w:r>
        <w:rPr>
          <w:rFonts w:hint="eastAsia" w:ascii="仿宋" w:hAnsi="仿宋" w:eastAsia="仿宋"/>
          <w:sz w:val="32"/>
          <w:szCs w:val="32"/>
          <w:lang w:val="en-US" w:eastAsia="zh-CN"/>
        </w:rPr>
        <w:t>19.8</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606.31</w:t>
      </w:r>
      <w:r>
        <w:rPr>
          <w:rFonts w:hint="eastAsia" w:ascii="仿宋" w:hAnsi="仿宋" w:eastAsia="仿宋"/>
          <w:sz w:val="32"/>
          <w:szCs w:val="32"/>
        </w:rPr>
        <w:t>万元，其中：本年收入</w:t>
      </w:r>
      <w:r>
        <w:rPr>
          <w:rFonts w:hint="eastAsia" w:ascii="仿宋" w:hAnsi="仿宋" w:eastAsia="仿宋"/>
          <w:sz w:val="32"/>
          <w:szCs w:val="32"/>
          <w:lang w:val="en-US" w:eastAsia="zh-CN"/>
        </w:rPr>
        <w:t>606.31</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606.31</w:t>
      </w:r>
      <w:r>
        <w:rPr>
          <w:rFonts w:hint="eastAsia" w:ascii="仿宋" w:hAnsi="仿宋" w:eastAsia="仿宋"/>
          <w:sz w:val="32"/>
          <w:szCs w:val="32"/>
        </w:rPr>
        <w:t>万元，支出包括：一般公共服务支出553</w:t>
      </w:r>
      <w:r>
        <w:rPr>
          <w:rFonts w:hint="eastAsia" w:ascii="仿宋" w:hAnsi="仿宋" w:eastAsia="仿宋"/>
          <w:sz w:val="32"/>
          <w:szCs w:val="32"/>
          <w:lang w:val="en-US" w:eastAsia="zh-CN"/>
        </w:rPr>
        <w:t>.</w:t>
      </w:r>
      <w:r>
        <w:rPr>
          <w:rFonts w:hint="eastAsia" w:ascii="仿宋" w:hAnsi="仿宋" w:eastAsia="仿宋"/>
          <w:sz w:val="32"/>
          <w:szCs w:val="32"/>
        </w:rPr>
        <w:t>70万元，社会保障和就业支出29</w:t>
      </w:r>
      <w:r>
        <w:rPr>
          <w:rFonts w:hint="eastAsia" w:ascii="仿宋" w:hAnsi="仿宋" w:eastAsia="仿宋"/>
          <w:sz w:val="32"/>
          <w:szCs w:val="32"/>
          <w:lang w:val="en-US" w:eastAsia="zh-CN"/>
        </w:rPr>
        <w:t>.</w:t>
      </w:r>
      <w:r>
        <w:rPr>
          <w:rFonts w:hint="eastAsia" w:ascii="仿宋" w:hAnsi="仿宋" w:eastAsia="仿宋"/>
          <w:sz w:val="32"/>
          <w:szCs w:val="32"/>
        </w:rPr>
        <w:t>7</w:t>
      </w:r>
      <w:r>
        <w:rPr>
          <w:rFonts w:hint="eastAsia" w:ascii="仿宋" w:hAnsi="仿宋" w:eastAsia="仿宋"/>
          <w:sz w:val="32"/>
          <w:szCs w:val="32"/>
          <w:lang w:val="en-US" w:eastAsia="zh-CN"/>
        </w:rPr>
        <w:t>1</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万元，住房保障支出22</w:t>
      </w:r>
      <w:r>
        <w:rPr>
          <w:rFonts w:hint="eastAsia" w:ascii="仿宋" w:hAnsi="仿宋" w:eastAsia="仿宋"/>
          <w:sz w:val="32"/>
          <w:szCs w:val="32"/>
          <w:lang w:val="en-US" w:eastAsia="zh-CN"/>
        </w:rPr>
        <w:t>.90</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553.70</w:t>
      </w:r>
      <w:r>
        <w:rPr>
          <w:rFonts w:hint="eastAsia" w:ascii="仿宋" w:hAnsi="仿宋" w:eastAsia="仿宋"/>
          <w:sz w:val="32"/>
          <w:szCs w:val="32"/>
        </w:rPr>
        <w:t>万元，其中：基本支出433</w:t>
      </w:r>
      <w:r>
        <w:rPr>
          <w:rFonts w:hint="eastAsia" w:ascii="仿宋" w:hAnsi="仿宋" w:eastAsia="仿宋"/>
          <w:sz w:val="32"/>
          <w:szCs w:val="32"/>
          <w:lang w:val="en-US" w:eastAsia="zh-CN"/>
        </w:rPr>
        <w:t>.</w:t>
      </w:r>
      <w:r>
        <w:rPr>
          <w:rFonts w:hint="eastAsia" w:ascii="仿宋" w:hAnsi="仿宋" w:eastAsia="仿宋"/>
          <w:sz w:val="32"/>
          <w:szCs w:val="32"/>
        </w:rPr>
        <w:t>63万元，占</w:t>
      </w:r>
      <w:r>
        <w:rPr>
          <w:rFonts w:hint="eastAsia" w:ascii="仿宋" w:hAnsi="仿宋" w:eastAsia="仿宋"/>
          <w:sz w:val="32"/>
          <w:szCs w:val="32"/>
          <w:lang w:val="en-US" w:eastAsia="zh-CN"/>
        </w:rPr>
        <w:t>78.31</w:t>
      </w:r>
      <w:r>
        <w:rPr>
          <w:rFonts w:hint="eastAsia" w:ascii="仿宋" w:hAnsi="仿宋" w:eastAsia="仿宋"/>
          <w:sz w:val="32"/>
          <w:szCs w:val="32"/>
        </w:rPr>
        <w:t>%；项目支出120</w:t>
      </w:r>
      <w:r>
        <w:rPr>
          <w:rFonts w:hint="eastAsia" w:ascii="仿宋" w:hAnsi="仿宋" w:eastAsia="仿宋"/>
          <w:sz w:val="32"/>
          <w:szCs w:val="32"/>
          <w:lang w:val="en-US" w:eastAsia="zh-CN"/>
        </w:rPr>
        <w:t>.</w:t>
      </w:r>
      <w:r>
        <w:rPr>
          <w:rFonts w:hint="eastAsia" w:ascii="仿宋" w:hAnsi="仿宋" w:eastAsia="仿宋"/>
          <w:sz w:val="32"/>
          <w:szCs w:val="32"/>
        </w:rPr>
        <w:t>06万元，占</w:t>
      </w:r>
      <w:r>
        <w:rPr>
          <w:rFonts w:hint="eastAsia" w:ascii="仿宋" w:hAnsi="仿宋" w:eastAsia="仿宋"/>
          <w:sz w:val="32"/>
          <w:szCs w:val="32"/>
          <w:lang w:val="en-US" w:eastAsia="zh-CN"/>
        </w:rPr>
        <w:t>21.69</w:t>
      </w:r>
      <w:r>
        <w:rPr>
          <w:rFonts w:hint="eastAsia" w:ascii="仿宋" w:hAnsi="仿宋" w:eastAsia="仿宋"/>
          <w:sz w:val="32"/>
          <w:szCs w:val="32"/>
        </w:rPr>
        <w:t>%。基本支出中，人员经费262</w:t>
      </w:r>
      <w:r>
        <w:rPr>
          <w:rFonts w:hint="eastAsia" w:ascii="仿宋" w:hAnsi="仿宋" w:eastAsia="仿宋"/>
          <w:sz w:val="32"/>
          <w:szCs w:val="32"/>
          <w:lang w:val="en-US" w:eastAsia="zh-CN"/>
        </w:rPr>
        <w:t>.</w:t>
      </w:r>
      <w:r>
        <w:rPr>
          <w:rFonts w:hint="eastAsia" w:ascii="仿宋" w:hAnsi="仿宋" w:eastAsia="仿宋"/>
          <w:sz w:val="32"/>
          <w:szCs w:val="32"/>
        </w:rPr>
        <w:t>1</w:t>
      </w:r>
      <w:r>
        <w:rPr>
          <w:rFonts w:hint="eastAsia" w:ascii="仿宋" w:hAnsi="仿宋" w:eastAsia="仿宋"/>
          <w:sz w:val="32"/>
          <w:szCs w:val="32"/>
          <w:lang w:val="en-US" w:eastAsia="zh-CN"/>
        </w:rPr>
        <w:t>9</w:t>
      </w:r>
      <w:r>
        <w:rPr>
          <w:rFonts w:hint="eastAsia" w:ascii="仿宋" w:hAnsi="仿宋" w:eastAsia="仿宋"/>
          <w:sz w:val="32"/>
          <w:szCs w:val="32"/>
        </w:rPr>
        <w:t>万元，占</w:t>
      </w:r>
      <w:r>
        <w:rPr>
          <w:rFonts w:hint="eastAsia" w:ascii="仿宋" w:hAnsi="仿宋" w:eastAsia="仿宋"/>
          <w:sz w:val="32"/>
          <w:szCs w:val="32"/>
          <w:lang w:val="en-US" w:eastAsia="zh-CN"/>
        </w:rPr>
        <w:t>60.46</w:t>
      </w:r>
      <w:r>
        <w:rPr>
          <w:rFonts w:hint="eastAsia" w:ascii="仿宋" w:hAnsi="仿宋" w:eastAsia="仿宋"/>
          <w:sz w:val="32"/>
          <w:szCs w:val="32"/>
        </w:rPr>
        <w:t>%；公用经费171</w:t>
      </w:r>
      <w:r>
        <w:rPr>
          <w:rFonts w:hint="eastAsia" w:ascii="仿宋" w:hAnsi="仿宋" w:eastAsia="仿宋"/>
          <w:sz w:val="32"/>
          <w:szCs w:val="32"/>
          <w:lang w:val="en-US" w:eastAsia="zh-CN"/>
        </w:rPr>
        <w:t>.</w:t>
      </w:r>
      <w:r>
        <w:rPr>
          <w:rFonts w:hint="eastAsia" w:ascii="仿宋" w:hAnsi="仿宋" w:eastAsia="仿宋"/>
          <w:sz w:val="32"/>
          <w:szCs w:val="32"/>
        </w:rPr>
        <w:t>4</w:t>
      </w:r>
      <w:r>
        <w:rPr>
          <w:rFonts w:hint="eastAsia" w:ascii="仿宋" w:hAnsi="仿宋" w:eastAsia="仿宋"/>
          <w:sz w:val="32"/>
          <w:szCs w:val="32"/>
          <w:lang w:val="en-US" w:eastAsia="zh-CN"/>
        </w:rPr>
        <w:t>5</w:t>
      </w:r>
      <w:r>
        <w:rPr>
          <w:rFonts w:hint="eastAsia" w:ascii="仿宋" w:hAnsi="仿宋" w:eastAsia="仿宋"/>
          <w:sz w:val="32"/>
          <w:szCs w:val="32"/>
        </w:rPr>
        <w:t>万元，占</w:t>
      </w:r>
      <w:r>
        <w:rPr>
          <w:rFonts w:hint="eastAsia" w:ascii="仿宋" w:hAnsi="仿宋" w:eastAsia="仿宋"/>
          <w:sz w:val="32"/>
          <w:szCs w:val="32"/>
          <w:lang w:val="en-US" w:eastAsia="zh-CN"/>
        </w:rPr>
        <w:t>39.54</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 553</w:t>
      </w:r>
      <w:r>
        <w:rPr>
          <w:rFonts w:hint="eastAsia" w:ascii="仿宋" w:hAnsi="仿宋" w:eastAsia="仿宋"/>
          <w:sz w:val="32"/>
          <w:szCs w:val="32"/>
          <w:lang w:val="en-US" w:eastAsia="zh-CN"/>
        </w:rPr>
        <w:t>.</w:t>
      </w:r>
      <w:r>
        <w:rPr>
          <w:rFonts w:hint="eastAsia" w:ascii="仿宋" w:hAnsi="仿宋" w:eastAsia="仿宋"/>
          <w:sz w:val="32"/>
          <w:szCs w:val="32"/>
        </w:rPr>
        <w:t>70万元，占</w:t>
      </w:r>
      <w:r>
        <w:rPr>
          <w:rFonts w:hint="eastAsia" w:ascii="仿宋" w:hAnsi="仿宋" w:eastAsia="仿宋"/>
          <w:sz w:val="32"/>
          <w:szCs w:val="32"/>
          <w:lang w:val="en-US" w:eastAsia="zh-CN"/>
        </w:rPr>
        <w:t>91.32</w:t>
      </w:r>
      <w:r>
        <w:rPr>
          <w:rFonts w:hint="eastAsia" w:ascii="仿宋" w:hAnsi="仿宋" w:eastAsia="仿宋"/>
          <w:sz w:val="32"/>
          <w:szCs w:val="32"/>
        </w:rPr>
        <w:t>%，主要用于：</w:t>
      </w:r>
      <w:r>
        <w:rPr>
          <w:rFonts w:hint="eastAsia" w:ascii="仿宋" w:hAnsi="仿宋" w:eastAsia="仿宋"/>
          <w:sz w:val="32"/>
          <w:szCs w:val="32"/>
          <w:lang w:val="en-US" w:eastAsia="zh-CN"/>
        </w:rPr>
        <w:t>人员经费，办公经费，项目支出</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 29</w:t>
      </w:r>
      <w:r>
        <w:rPr>
          <w:rFonts w:hint="eastAsia" w:ascii="仿宋" w:hAnsi="仿宋" w:eastAsia="仿宋"/>
          <w:sz w:val="32"/>
          <w:szCs w:val="32"/>
          <w:lang w:val="en-US" w:eastAsia="zh-CN"/>
        </w:rPr>
        <w:t>.</w:t>
      </w:r>
      <w:r>
        <w:rPr>
          <w:rFonts w:hint="eastAsia" w:ascii="仿宋" w:hAnsi="仿宋" w:eastAsia="仿宋"/>
          <w:sz w:val="32"/>
          <w:szCs w:val="32"/>
        </w:rPr>
        <w:t>7</w:t>
      </w:r>
      <w:r>
        <w:rPr>
          <w:rFonts w:hint="eastAsia" w:ascii="仿宋" w:hAnsi="仿宋" w:eastAsia="仿宋"/>
          <w:sz w:val="32"/>
          <w:szCs w:val="32"/>
          <w:lang w:val="en-US" w:eastAsia="zh-CN"/>
        </w:rPr>
        <w:t>1</w:t>
      </w:r>
      <w:r>
        <w:rPr>
          <w:rFonts w:hint="eastAsia" w:ascii="仿宋" w:hAnsi="仿宋" w:eastAsia="仿宋"/>
          <w:sz w:val="32"/>
          <w:szCs w:val="32"/>
        </w:rPr>
        <w:t xml:space="preserve"> 万元，占</w:t>
      </w:r>
      <w:r>
        <w:rPr>
          <w:rFonts w:hint="eastAsia" w:ascii="仿宋" w:hAnsi="仿宋" w:eastAsia="仿宋"/>
          <w:sz w:val="32"/>
          <w:szCs w:val="32"/>
          <w:lang w:val="en-US" w:eastAsia="zh-CN"/>
        </w:rPr>
        <w:t>4.9</w:t>
      </w:r>
      <w:r>
        <w:rPr>
          <w:rFonts w:hint="eastAsia" w:ascii="仿宋" w:hAnsi="仿宋" w:eastAsia="仿宋"/>
          <w:sz w:val="32"/>
          <w:szCs w:val="32"/>
        </w:rPr>
        <w:t>%，主要用于：</w:t>
      </w:r>
      <w:r>
        <w:rPr>
          <w:rFonts w:hint="eastAsia" w:ascii="仿宋" w:hAnsi="仿宋" w:eastAsia="仿宋"/>
          <w:sz w:val="32"/>
          <w:szCs w:val="32"/>
          <w:lang w:val="en-US" w:eastAsia="zh-CN"/>
        </w:rPr>
        <w:t>养老保险险金支出</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卫生健康（类）支出</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住房保障（类）支出22</w:t>
      </w:r>
      <w:r>
        <w:rPr>
          <w:rFonts w:hint="eastAsia" w:ascii="仿宋" w:hAnsi="仿宋" w:eastAsia="仿宋"/>
          <w:sz w:val="32"/>
          <w:szCs w:val="32"/>
          <w:lang w:val="en-US" w:eastAsia="zh-CN"/>
        </w:rPr>
        <w:t>.90</w:t>
      </w:r>
      <w:r>
        <w:rPr>
          <w:rFonts w:hint="eastAsia" w:ascii="仿宋" w:hAnsi="仿宋" w:eastAsia="仿宋"/>
          <w:sz w:val="32"/>
          <w:szCs w:val="32"/>
        </w:rPr>
        <w:t>万元，占</w:t>
      </w:r>
      <w:r>
        <w:rPr>
          <w:rFonts w:hint="eastAsia" w:ascii="仿宋" w:hAnsi="仿宋" w:eastAsia="仿宋"/>
          <w:sz w:val="32"/>
          <w:szCs w:val="32"/>
          <w:lang w:val="en-US" w:eastAsia="zh-CN"/>
        </w:rPr>
        <w:t>3.78</w:t>
      </w:r>
      <w:r>
        <w:rPr>
          <w:rFonts w:hint="eastAsia" w:ascii="仿宋" w:hAnsi="仿宋" w:eastAsia="仿宋"/>
          <w:sz w:val="32"/>
          <w:szCs w:val="32"/>
        </w:rPr>
        <w:t>%，主要用于：</w:t>
      </w:r>
      <w:r>
        <w:rPr>
          <w:rFonts w:hint="eastAsia" w:ascii="仿宋" w:hAnsi="仿宋" w:eastAsia="仿宋"/>
          <w:sz w:val="32"/>
          <w:szCs w:val="32"/>
          <w:lang w:val="en-US" w:eastAsia="zh-CN"/>
        </w:rPr>
        <w:t>人员公积金险金支出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年一般公共预算基本支出433</w:t>
      </w:r>
      <w:r>
        <w:rPr>
          <w:rFonts w:hint="eastAsia" w:ascii="仿宋" w:hAnsi="仿宋" w:eastAsia="仿宋"/>
          <w:sz w:val="32"/>
          <w:szCs w:val="32"/>
          <w:lang w:val="en-US" w:eastAsia="zh-CN"/>
        </w:rPr>
        <w:t>.</w:t>
      </w:r>
      <w:r>
        <w:rPr>
          <w:rFonts w:hint="eastAsia" w:ascii="仿宋" w:hAnsi="仿宋" w:eastAsia="仿宋"/>
          <w:sz w:val="32"/>
          <w:szCs w:val="32"/>
        </w:rPr>
        <w:t>63万元，其中：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人员经费262</w:t>
      </w:r>
      <w:r>
        <w:rPr>
          <w:rFonts w:hint="eastAsia" w:ascii="仿宋" w:hAnsi="仿宋" w:eastAsia="仿宋"/>
          <w:sz w:val="32"/>
          <w:szCs w:val="32"/>
          <w:lang w:val="en-US" w:eastAsia="zh-CN"/>
        </w:rPr>
        <w:t>.</w:t>
      </w:r>
      <w:r>
        <w:rPr>
          <w:rFonts w:hint="eastAsia" w:ascii="仿宋" w:hAnsi="仿宋" w:eastAsia="仿宋"/>
          <w:sz w:val="32"/>
          <w:szCs w:val="32"/>
        </w:rPr>
        <w:t>1</w:t>
      </w:r>
      <w:r>
        <w:rPr>
          <w:rFonts w:hint="eastAsia" w:ascii="仿宋" w:hAnsi="仿宋" w:eastAsia="仿宋"/>
          <w:sz w:val="32"/>
          <w:szCs w:val="32"/>
          <w:lang w:val="en-US" w:eastAsia="zh-CN"/>
        </w:rPr>
        <w:t>9</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公用经费171</w:t>
      </w:r>
      <w:r>
        <w:rPr>
          <w:rFonts w:hint="eastAsia" w:ascii="仿宋" w:hAnsi="仿宋" w:eastAsia="仿宋"/>
          <w:sz w:val="32"/>
          <w:szCs w:val="32"/>
          <w:lang w:val="en-US" w:eastAsia="zh-CN"/>
        </w:rPr>
        <w:t>.</w:t>
      </w:r>
      <w:r>
        <w:rPr>
          <w:rFonts w:hint="eastAsia" w:ascii="仿宋" w:hAnsi="仿宋" w:eastAsia="仿宋"/>
          <w:sz w:val="32"/>
          <w:szCs w:val="32"/>
        </w:rPr>
        <w:t>4</w:t>
      </w:r>
      <w:r>
        <w:rPr>
          <w:rFonts w:hint="eastAsia" w:ascii="仿宋" w:hAnsi="仿宋" w:eastAsia="仿宋"/>
          <w:sz w:val="32"/>
          <w:szCs w:val="32"/>
          <w:lang w:val="en-US" w:eastAsia="zh-CN"/>
        </w:rPr>
        <w:t>5</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0.7</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年预算减少</w:t>
      </w:r>
      <w:r>
        <w:rPr>
          <w:rFonts w:hint="eastAsia" w:ascii="仿宋" w:hAnsi="仿宋" w:eastAsia="仿宋"/>
          <w:kern w:val="0"/>
          <w:sz w:val="32"/>
          <w:szCs w:val="32"/>
          <w:lang w:val="en-US" w:eastAsia="zh-CN"/>
        </w:rPr>
        <w:t>0.09</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0.7</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年预算数减少</w:t>
      </w:r>
      <w:r>
        <w:rPr>
          <w:rFonts w:hint="eastAsia" w:ascii="仿宋" w:hAnsi="仿宋" w:eastAsia="仿宋"/>
          <w:kern w:val="0"/>
          <w:sz w:val="32"/>
          <w:szCs w:val="32"/>
          <w:lang w:val="en-US" w:eastAsia="zh-CN"/>
        </w:rPr>
        <w:t>0.09</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w:t>
      </w:r>
      <w:r>
        <w:rPr>
          <w:rFonts w:hint="eastAsia" w:ascii="仿宋" w:hAnsi="仿宋" w:eastAsia="仿宋"/>
          <w:kern w:val="0"/>
          <w:sz w:val="32"/>
          <w:szCs w:val="32"/>
          <w:lang w:val="en-US" w:eastAsia="zh-CN"/>
        </w:rPr>
        <w:t>按上级要求节约资金</w:t>
      </w:r>
      <w:r>
        <w:rPr>
          <w:rFonts w:hint="eastAsia" w:ascii="仿宋" w:hAnsi="仿宋" w:eastAsia="仿宋"/>
          <w:kern w:val="0"/>
          <w:sz w:val="32"/>
          <w:szCs w:val="32"/>
        </w:rPr>
        <w:t>。</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写“</w:t>
      </w: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 433</w:t>
      </w:r>
      <w:r>
        <w:rPr>
          <w:rFonts w:hint="eastAsia" w:ascii="仿宋" w:hAnsi="仿宋" w:eastAsia="仿宋"/>
          <w:sz w:val="32"/>
          <w:szCs w:val="32"/>
          <w:lang w:val="en-US" w:eastAsia="zh-CN"/>
        </w:rPr>
        <w:t>.</w:t>
      </w:r>
      <w:r>
        <w:rPr>
          <w:rFonts w:hint="eastAsia" w:ascii="仿宋" w:hAnsi="仿宋" w:eastAsia="仿宋"/>
          <w:sz w:val="32"/>
          <w:szCs w:val="32"/>
        </w:rPr>
        <w:t>63万元，比 202</w:t>
      </w:r>
      <w:r>
        <w:rPr>
          <w:rFonts w:hint="eastAsia" w:ascii="仿宋" w:hAnsi="仿宋" w:eastAsia="仿宋"/>
          <w:sz w:val="32"/>
          <w:szCs w:val="32"/>
          <w:lang w:val="en-US" w:eastAsia="zh-CN"/>
        </w:rPr>
        <w:t>4</w:t>
      </w:r>
      <w:r>
        <w:rPr>
          <w:rFonts w:hint="eastAsia" w:ascii="仿宋" w:hAnsi="仿宋" w:eastAsia="仿宋"/>
          <w:sz w:val="32"/>
          <w:szCs w:val="32"/>
        </w:rPr>
        <w:t>年预算</w:t>
      </w:r>
      <w:r>
        <w:rPr>
          <w:rFonts w:hint="eastAsia" w:ascii="仿宋" w:hAnsi="仿宋" w:eastAsia="仿宋"/>
          <w:sz w:val="32"/>
          <w:szCs w:val="32"/>
          <w:lang w:val="en-US" w:eastAsia="zh-CN"/>
        </w:rPr>
        <w:t>减少30.01</w:t>
      </w:r>
      <w:r>
        <w:rPr>
          <w:rFonts w:hint="eastAsia" w:ascii="仿宋" w:hAnsi="仿宋" w:eastAsia="仿宋"/>
          <w:sz w:val="32"/>
          <w:szCs w:val="32"/>
        </w:rPr>
        <w:t>万元，</w:t>
      </w:r>
      <w:r>
        <w:rPr>
          <w:rFonts w:hint="eastAsia" w:ascii="仿宋" w:hAnsi="仿宋" w:eastAsia="仿宋"/>
          <w:sz w:val="32"/>
          <w:szCs w:val="32"/>
          <w:lang w:val="en-US" w:eastAsia="zh-CN"/>
        </w:rPr>
        <w:t>下降6.47</w:t>
      </w:r>
      <w:r>
        <w:rPr>
          <w:rFonts w:hint="eastAsia" w:ascii="仿宋" w:hAnsi="仿宋" w:eastAsia="仿宋"/>
          <w:sz w:val="32"/>
          <w:szCs w:val="32"/>
        </w:rPr>
        <w:t>%，主要原因是</w:t>
      </w:r>
      <w:r>
        <w:rPr>
          <w:rFonts w:hint="eastAsia" w:ascii="仿宋" w:hAnsi="仿宋" w:eastAsia="仿宋"/>
          <w:sz w:val="32"/>
          <w:szCs w:val="32"/>
          <w:lang w:val="en-US" w:eastAsia="zh-CN"/>
        </w:rPr>
        <w:t>按上级要求节约财政资金，减少支出</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1</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120.06</w:t>
      </w:r>
      <w:r>
        <w:rPr>
          <w:rFonts w:hint="eastAsia" w:ascii="仿宋" w:hAnsi="仿宋" w:eastAsia="仿宋"/>
          <w:sz w:val="32"/>
          <w:szCs w:val="32"/>
        </w:rPr>
        <w:t>万元。</w:t>
      </w:r>
    </w:p>
    <w:p w14:paraId="3C527A83">
      <w:pPr>
        <w:jc w:val="center"/>
        <w:rPr>
          <w:rFonts w:ascii="仿宋" w:hAnsi="仿宋" w:eastAsia="仿宋"/>
          <w:sz w:val="32"/>
          <w:szCs w:val="32"/>
        </w:rPr>
      </w:pPr>
    </w:p>
    <w:p w14:paraId="6C57B925">
      <w:pPr>
        <w:jc w:val="center"/>
        <w:rPr>
          <w:rFonts w:ascii="仿宋" w:hAnsi="仿宋" w:eastAsia="仿宋"/>
          <w:sz w:val="32"/>
          <w:szCs w:val="32"/>
        </w:rPr>
      </w:pPr>
    </w:p>
    <w:p w14:paraId="5E165F41">
      <w:pPr>
        <w:jc w:val="center"/>
        <w:rPr>
          <w:rFonts w:ascii="仿宋" w:hAnsi="仿宋" w:eastAsia="仿宋"/>
          <w:sz w:val="32"/>
          <w:szCs w:val="32"/>
        </w:rPr>
      </w:pPr>
    </w:p>
    <w:p w14:paraId="3A039952">
      <w:pPr>
        <w:jc w:val="center"/>
        <w:rPr>
          <w:rFonts w:ascii="仿宋" w:hAnsi="仿宋" w:eastAsia="仿宋"/>
          <w:sz w:val="32"/>
          <w:szCs w:val="32"/>
        </w:rPr>
      </w:pPr>
    </w:p>
    <w:p w14:paraId="439B168F">
      <w:pPr>
        <w:jc w:val="center"/>
        <w:rPr>
          <w:rFonts w:ascii="仿宋" w:hAnsi="仿宋" w:eastAsia="仿宋"/>
          <w:sz w:val="32"/>
          <w:szCs w:val="32"/>
        </w:rPr>
      </w:pPr>
    </w:p>
    <w:p w14:paraId="401CAD28">
      <w:pPr>
        <w:jc w:val="center"/>
        <w:rPr>
          <w:rFonts w:ascii="仿宋" w:hAnsi="仿宋" w:eastAsia="仿宋"/>
          <w:sz w:val="32"/>
          <w:szCs w:val="32"/>
        </w:rPr>
      </w:pPr>
    </w:p>
    <w:p w14:paraId="3A998DAB">
      <w:pPr>
        <w:jc w:val="center"/>
        <w:rPr>
          <w:rFonts w:ascii="仿宋" w:hAnsi="仿宋" w:eastAsia="仿宋"/>
          <w:sz w:val="32"/>
          <w:szCs w:val="32"/>
        </w:rPr>
      </w:pPr>
    </w:p>
    <w:p w14:paraId="03BB8BA1">
      <w:pPr>
        <w:jc w:val="center"/>
        <w:rPr>
          <w:rFonts w:ascii="仿宋" w:hAnsi="仿宋" w:eastAsia="仿宋"/>
          <w:sz w:val="32"/>
          <w:szCs w:val="32"/>
        </w:rPr>
      </w:pPr>
    </w:p>
    <w:p w14:paraId="0C0F2C67">
      <w:pPr>
        <w:jc w:val="center"/>
        <w:rPr>
          <w:rFonts w:ascii="仿宋" w:hAnsi="仿宋" w:eastAsia="仿宋"/>
          <w:sz w:val="32"/>
          <w:szCs w:val="32"/>
        </w:rPr>
      </w:pPr>
    </w:p>
    <w:p w14:paraId="33F582D2">
      <w:pPr>
        <w:jc w:val="center"/>
        <w:rPr>
          <w:rFonts w:ascii="仿宋" w:hAnsi="仿宋" w:eastAsia="仿宋"/>
          <w:sz w:val="32"/>
          <w:szCs w:val="32"/>
        </w:rPr>
      </w:pPr>
    </w:p>
    <w:p w14:paraId="5C029CB0">
      <w:pPr>
        <w:jc w:val="center"/>
        <w:rPr>
          <w:rFonts w:ascii="仿宋" w:hAnsi="仿宋" w:eastAsia="仿宋"/>
          <w:sz w:val="32"/>
          <w:szCs w:val="32"/>
        </w:rPr>
      </w:pPr>
    </w:p>
    <w:p w14:paraId="5DB3467C">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48DD0644">
      <w:pPr>
        <w:jc w:val="left"/>
        <w:rPr>
          <w:rFonts w:ascii="仿宋" w:hAnsi="仿宋" w:eastAsia="仿宋"/>
          <w:b/>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981E80"/>
    <w:rsid w:val="01EC1B1D"/>
    <w:rsid w:val="02C10E79"/>
    <w:rsid w:val="034968DF"/>
    <w:rsid w:val="039E68AE"/>
    <w:rsid w:val="03D7309C"/>
    <w:rsid w:val="03F014FB"/>
    <w:rsid w:val="03F248D4"/>
    <w:rsid w:val="05AE6735"/>
    <w:rsid w:val="07442078"/>
    <w:rsid w:val="07C71E05"/>
    <w:rsid w:val="09152478"/>
    <w:rsid w:val="096D727E"/>
    <w:rsid w:val="0A450E4E"/>
    <w:rsid w:val="0A6C2BF7"/>
    <w:rsid w:val="0A7F599D"/>
    <w:rsid w:val="0B4115AF"/>
    <w:rsid w:val="0C633590"/>
    <w:rsid w:val="0C7C5D37"/>
    <w:rsid w:val="0D0F40E1"/>
    <w:rsid w:val="0E016F15"/>
    <w:rsid w:val="0E0E4A27"/>
    <w:rsid w:val="0E235FAD"/>
    <w:rsid w:val="0E933B6E"/>
    <w:rsid w:val="0EEA361E"/>
    <w:rsid w:val="0F2C0708"/>
    <w:rsid w:val="0F4C4086"/>
    <w:rsid w:val="10D9450A"/>
    <w:rsid w:val="112B3A0C"/>
    <w:rsid w:val="117169F8"/>
    <w:rsid w:val="11DF6BD5"/>
    <w:rsid w:val="123F000C"/>
    <w:rsid w:val="12C62CA4"/>
    <w:rsid w:val="15DA5399"/>
    <w:rsid w:val="16B34B25"/>
    <w:rsid w:val="187E3884"/>
    <w:rsid w:val="18F97B94"/>
    <w:rsid w:val="191A0446"/>
    <w:rsid w:val="1B4A363A"/>
    <w:rsid w:val="1BC526EF"/>
    <w:rsid w:val="1C882350"/>
    <w:rsid w:val="1CDC1A5B"/>
    <w:rsid w:val="1F451F7A"/>
    <w:rsid w:val="1FFC0F11"/>
    <w:rsid w:val="20EF71F1"/>
    <w:rsid w:val="217710F7"/>
    <w:rsid w:val="21FE2E7E"/>
    <w:rsid w:val="2323212D"/>
    <w:rsid w:val="23FA4ECF"/>
    <w:rsid w:val="2527010D"/>
    <w:rsid w:val="25AC595B"/>
    <w:rsid w:val="25DF76E4"/>
    <w:rsid w:val="26DC2BFA"/>
    <w:rsid w:val="27063D31"/>
    <w:rsid w:val="27742DDB"/>
    <w:rsid w:val="27747EDE"/>
    <w:rsid w:val="277B13CF"/>
    <w:rsid w:val="285B5D80"/>
    <w:rsid w:val="28753BF0"/>
    <w:rsid w:val="288D37ED"/>
    <w:rsid w:val="28AA47B7"/>
    <w:rsid w:val="28CB3F50"/>
    <w:rsid w:val="28CB641B"/>
    <w:rsid w:val="2916035C"/>
    <w:rsid w:val="29207EE3"/>
    <w:rsid w:val="2A17102F"/>
    <w:rsid w:val="2A32262F"/>
    <w:rsid w:val="2AC832F5"/>
    <w:rsid w:val="2C37313A"/>
    <w:rsid w:val="2D144117"/>
    <w:rsid w:val="2D742D12"/>
    <w:rsid w:val="2E3342C6"/>
    <w:rsid w:val="31D47D83"/>
    <w:rsid w:val="32D17915"/>
    <w:rsid w:val="344D4C9B"/>
    <w:rsid w:val="36273D08"/>
    <w:rsid w:val="36883480"/>
    <w:rsid w:val="368F70D3"/>
    <w:rsid w:val="37361A0B"/>
    <w:rsid w:val="38253B59"/>
    <w:rsid w:val="385B501F"/>
    <w:rsid w:val="38DE30B8"/>
    <w:rsid w:val="39284901"/>
    <w:rsid w:val="39A44A75"/>
    <w:rsid w:val="39AB5825"/>
    <w:rsid w:val="39C930E7"/>
    <w:rsid w:val="3A342026"/>
    <w:rsid w:val="3A482539"/>
    <w:rsid w:val="3A915046"/>
    <w:rsid w:val="3C4C15D1"/>
    <w:rsid w:val="3CE440CF"/>
    <w:rsid w:val="3CEA5A8A"/>
    <w:rsid w:val="3D897F97"/>
    <w:rsid w:val="3DA7578C"/>
    <w:rsid w:val="3E895FE7"/>
    <w:rsid w:val="3F597259"/>
    <w:rsid w:val="3F6B774D"/>
    <w:rsid w:val="40095632"/>
    <w:rsid w:val="40A148E9"/>
    <w:rsid w:val="41D47D5B"/>
    <w:rsid w:val="430260DD"/>
    <w:rsid w:val="441D2768"/>
    <w:rsid w:val="442476FC"/>
    <w:rsid w:val="46345885"/>
    <w:rsid w:val="46B15537"/>
    <w:rsid w:val="46C17DAD"/>
    <w:rsid w:val="46DA091D"/>
    <w:rsid w:val="46F64D5D"/>
    <w:rsid w:val="49B81F53"/>
    <w:rsid w:val="4AAC7860"/>
    <w:rsid w:val="4C4F0870"/>
    <w:rsid w:val="4CDB40F9"/>
    <w:rsid w:val="4D0265B8"/>
    <w:rsid w:val="4D8021B9"/>
    <w:rsid w:val="4DFF6777"/>
    <w:rsid w:val="4E07341A"/>
    <w:rsid w:val="4EB752BA"/>
    <w:rsid w:val="4ED6365B"/>
    <w:rsid w:val="4F735000"/>
    <w:rsid w:val="4F8E16AF"/>
    <w:rsid w:val="4FC11A85"/>
    <w:rsid w:val="4FDD3895"/>
    <w:rsid w:val="50041643"/>
    <w:rsid w:val="50F75E7E"/>
    <w:rsid w:val="51436F0F"/>
    <w:rsid w:val="51BB428B"/>
    <w:rsid w:val="52DF1D28"/>
    <w:rsid w:val="53A4083B"/>
    <w:rsid w:val="54923E8D"/>
    <w:rsid w:val="54941844"/>
    <w:rsid w:val="5538455E"/>
    <w:rsid w:val="555D77E7"/>
    <w:rsid w:val="566F21D7"/>
    <w:rsid w:val="567F658B"/>
    <w:rsid w:val="56A94595"/>
    <w:rsid w:val="580A299B"/>
    <w:rsid w:val="58BA52C3"/>
    <w:rsid w:val="594977CC"/>
    <w:rsid w:val="5B5D76B7"/>
    <w:rsid w:val="5B8E44C5"/>
    <w:rsid w:val="5BDE39BF"/>
    <w:rsid w:val="5C982767"/>
    <w:rsid w:val="5CC11316"/>
    <w:rsid w:val="5CD80EBE"/>
    <w:rsid w:val="5CFA751D"/>
    <w:rsid w:val="5D580A8A"/>
    <w:rsid w:val="5DB8541C"/>
    <w:rsid w:val="5E221344"/>
    <w:rsid w:val="5E32788E"/>
    <w:rsid w:val="5F463D55"/>
    <w:rsid w:val="5FB128C2"/>
    <w:rsid w:val="60731B65"/>
    <w:rsid w:val="60D72763"/>
    <w:rsid w:val="61525EF8"/>
    <w:rsid w:val="615F5A3C"/>
    <w:rsid w:val="62B666A5"/>
    <w:rsid w:val="62E15FE9"/>
    <w:rsid w:val="64033FC2"/>
    <w:rsid w:val="64B13A1E"/>
    <w:rsid w:val="65255B39"/>
    <w:rsid w:val="659C7B1A"/>
    <w:rsid w:val="65E847CC"/>
    <w:rsid w:val="67286561"/>
    <w:rsid w:val="68FC7232"/>
    <w:rsid w:val="691F508E"/>
    <w:rsid w:val="69B606F4"/>
    <w:rsid w:val="6A340295"/>
    <w:rsid w:val="6A5666B8"/>
    <w:rsid w:val="6AE543CD"/>
    <w:rsid w:val="6BD558D2"/>
    <w:rsid w:val="6C626D3D"/>
    <w:rsid w:val="6D654602"/>
    <w:rsid w:val="6DF0400D"/>
    <w:rsid w:val="6E5B22F8"/>
    <w:rsid w:val="6F683D40"/>
    <w:rsid w:val="700E2DC7"/>
    <w:rsid w:val="70EF2762"/>
    <w:rsid w:val="71201EF9"/>
    <w:rsid w:val="716F5053"/>
    <w:rsid w:val="729E55FD"/>
    <w:rsid w:val="739803D2"/>
    <w:rsid w:val="73D62900"/>
    <w:rsid w:val="73FA7C77"/>
    <w:rsid w:val="744F0BEE"/>
    <w:rsid w:val="746E51AC"/>
    <w:rsid w:val="74A55A8E"/>
    <w:rsid w:val="7539654A"/>
    <w:rsid w:val="75836739"/>
    <w:rsid w:val="760002E0"/>
    <w:rsid w:val="76C753DE"/>
    <w:rsid w:val="76C775D8"/>
    <w:rsid w:val="77FC6956"/>
    <w:rsid w:val="78FB45AA"/>
    <w:rsid w:val="792A46B7"/>
    <w:rsid w:val="7A64282A"/>
    <w:rsid w:val="7A8D6ADA"/>
    <w:rsid w:val="7AE2097E"/>
    <w:rsid w:val="7DB366E4"/>
    <w:rsid w:val="7E324B81"/>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3618</Words>
  <Characters>3923</Characters>
  <Lines>22</Lines>
  <Paragraphs>6</Paragraphs>
  <TotalTime>25</TotalTime>
  <ScaleCrop>false</ScaleCrop>
  <LinksUpToDate>false</LinksUpToDate>
  <CharactersWithSpaces>4047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  岁月静好</cp:lastModifiedBy>
  <cp:lastPrinted>2025-04-01T05:28:00Z</cp:lastPrinted>
  <dcterms:modified xsi:type="dcterms:W3CDTF">2025-04-03T01:16:34Z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eyJoZGlkIjoiMTdjMjY5ZmNjNmM5NjkzNDQ0NDZmYTI2NmRkOTA5MGIiLCJ1c2VySWQiOiIzOTIyNTk5NTAifQ==</vt:lpwstr>
  </property>
</Properties>
</file>